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19FF" w14:textId="77777777" w:rsidR="00342187" w:rsidRDefault="00342187" w:rsidP="00342187">
      <w:pPr>
        <w:pStyle w:val="Standard"/>
        <w:ind w:firstLine="708"/>
        <w:rPr>
          <w:rFonts w:cs="Times New Roman"/>
        </w:rPr>
      </w:pPr>
      <w:r>
        <w:rPr>
          <w:rFonts w:cs="Times New Roman"/>
          <w:i/>
          <w:iCs/>
          <w:color w:val="000000"/>
          <w:sz w:val="22"/>
          <w:szCs w:val="22"/>
        </w:rPr>
        <w:t xml:space="preserve">Заполняется на фирменном бланке    </w:t>
      </w:r>
      <w:r>
        <w:rPr>
          <w:rFonts w:cs="Times New Roman"/>
          <w:i/>
          <w:iCs/>
          <w:color w:val="000000"/>
        </w:rPr>
        <w:t xml:space="preserve">              </w:t>
      </w:r>
      <w:r>
        <w:rPr>
          <w:rFonts w:cs="Times New Roman"/>
          <w:b/>
          <w:bCs/>
          <w:sz w:val="16"/>
          <w:szCs w:val="16"/>
        </w:rPr>
        <w:t>Приложение № 1</w:t>
      </w:r>
    </w:p>
    <w:p w14:paraId="346A2301" w14:textId="13ABE674" w:rsidR="00342187" w:rsidRDefault="00342187" w:rsidP="00342187">
      <w:pPr>
        <w:pStyle w:val="Standard"/>
        <w:ind w:left="5031"/>
        <w:jc w:val="both"/>
        <w:rPr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 xml:space="preserve">к Положению о порядке </w:t>
      </w:r>
      <w:r>
        <w:rPr>
          <w:rFonts w:cs="Times New Roman"/>
          <w:b/>
          <w:bCs/>
          <w:sz w:val="16"/>
          <w:szCs w:val="16"/>
          <w:lang w:val="ru-RU"/>
        </w:rPr>
        <w:t>взаимодействия с микрофинансовыми организациями по программе предоставления  поручительств</w:t>
      </w:r>
      <w:r>
        <w:rPr>
          <w:rFonts w:cs="Times New Roman"/>
          <w:b/>
          <w:bCs/>
          <w:sz w:val="16"/>
          <w:szCs w:val="16"/>
        </w:rPr>
        <w:t xml:space="preserve"> АО «</w:t>
      </w:r>
      <w:r w:rsidR="00F64131" w:rsidRPr="00F64131">
        <w:rPr>
          <w:rFonts w:cs="Times New Roman"/>
          <w:b/>
          <w:bCs/>
          <w:sz w:val="16"/>
          <w:szCs w:val="16"/>
        </w:rPr>
        <w:t>Корпорация развития Астраханской области</w:t>
      </w:r>
      <w:r>
        <w:rPr>
          <w:rFonts w:cs="Times New Roman"/>
          <w:b/>
          <w:bCs/>
          <w:sz w:val="16"/>
          <w:szCs w:val="16"/>
        </w:rPr>
        <w:t xml:space="preserve">»  и исполнения обязательств по </w:t>
      </w:r>
      <w:r>
        <w:rPr>
          <w:rFonts w:cs="Times New Roman"/>
          <w:b/>
          <w:bCs/>
          <w:sz w:val="16"/>
          <w:szCs w:val="16"/>
          <w:lang w:val="ru-RU"/>
        </w:rPr>
        <w:t xml:space="preserve">заключенным </w:t>
      </w:r>
      <w:r>
        <w:rPr>
          <w:rFonts w:cs="Times New Roman"/>
          <w:b/>
          <w:bCs/>
          <w:sz w:val="16"/>
          <w:szCs w:val="16"/>
        </w:rPr>
        <w:t>договорам поручительств по договорам займа.</w:t>
      </w:r>
    </w:p>
    <w:p w14:paraId="66CDAF42" w14:textId="77777777" w:rsidR="00342187" w:rsidRDefault="00342187" w:rsidP="00342187">
      <w:pPr>
        <w:pStyle w:val="Standard"/>
        <w:ind w:left="5400"/>
        <w:rPr>
          <w:rFonts w:cs="Times New Roman"/>
          <w:sz w:val="16"/>
          <w:szCs w:val="16"/>
        </w:rPr>
      </w:pPr>
    </w:p>
    <w:p w14:paraId="7BC96545" w14:textId="77777777" w:rsidR="00342187" w:rsidRDefault="00342187" w:rsidP="00342187">
      <w:pPr>
        <w:pStyle w:val="ac"/>
        <w:ind w:left="5970"/>
        <w:rPr>
          <w:rFonts w:ascii="Times New Roman" w:hAnsi="Times New Roman" w:cs="Times New Roman"/>
          <w:sz w:val="22"/>
          <w:szCs w:val="22"/>
        </w:rPr>
      </w:pPr>
    </w:p>
    <w:p w14:paraId="783EF04A" w14:textId="77777777" w:rsidR="00342187" w:rsidRDefault="00342187" w:rsidP="00342187">
      <w:pPr>
        <w:pStyle w:val="ac"/>
        <w:ind w:left="59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Генеральному директору</w:t>
      </w:r>
    </w:p>
    <w:p w14:paraId="74E67EFB" w14:textId="46339026" w:rsidR="00342187" w:rsidRDefault="00342187" w:rsidP="00F64131">
      <w:pPr>
        <w:pStyle w:val="ac"/>
        <w:ind w:left="59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АО «</w:t>
      </w:r>
      <w:r w:rsidR="00F64131" w:rsidRPr="00F64131">
        <w:rPr>
          <w:rFonts w:ascii="Times New Roman" w:hAnsi="Times New Roman" w:cs="Times New Roman"/>
          <w:sz w:val="22"/>
          <w:szCs w:val="22"/>
        </w:rPr>
        <w:t>Корпорация развития Астраханской области</w:t>
      </w:r>
      <w:r>
        <w:rPr>
          <w:rFonts w:ascii="Times New Roman" w:hAnsi="Times New Roman" w:cs="Times New Roman"/>
          <w:sz w:val="22"/>
          <w:szCs w:val="22"/>
        </w:rPr>
        <w:t>»</w:t>
      </w:r>
    </w:p>
    <w:p w14:paraId="49A255D3" w14:textId="77777777" w:rsidR="00342187" w:rsidRDefault="00342187" w:rsidP="00342187">
      <w:pPr>
        <w:pStyle w:val="ac"/>
        <w:ind w:left="597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</w:t>
      </w:r>
    </w:p>
    <w:p w14:paraId="73C35631" w14:textId="77777777" w:rsidR="00342187" w:rsidRDefault="00342187" w:rsidP="00342187">
      <w:pPr>
        <w:pStyle w:val="Standard"/>
        <w:ind w:firstLine="708"/>
        <w:rPr>
          <w:rFonts w:cs="Times New Roman"/>
          <w:color w:val="000000"/>
          <w:sz w:val="22"/>
          <w:szCs w:val="22"/>
        </w:rPr>
      </w:pPr>
    </w:p>
    <w:p w14:paraId="27CE8E23" w14:textId="77777777" w:rsidR="00342187" w:rsidRDefault="00342187" w:rsidP="00342187">
      <w:pPr>
        <w:pStyle w:val="Textbody"/>
        <w:jc w:val="center"/>
        <w:rPr>
          <w:sz w:val="22"/>
          <w:szCs w:val="22"/>
        </w:rPr>
      </w:pPr>
    </w:p>
    <w:p w14:paraId="3A2FA3C4" w14:textId="77777777" w:rsidR="00342187" w:rsidRDefault="00342187" w:rsidP="00342187">
      <w:pPr>
        <w:pStyle w:val="Textbody"/>
        <w:jc w:val="center"/>
        <w:rPr>
          <w:sz w:val="28"/>
          <w:szCs w:val="28"/>
        </w:rPr>
      </w:pPr>
      <w:bookmarkStart w:id="0" w:name="_Toc474499895"/>
      <w:bookmarkEnd w:id="0"/>
      <w:r>
        <w:rPr>
          <w:sz w:val="28"/>
          <w:szCs w:val="28"/>
        </w:rPr>
        <w:t>ЗАЯВЛЕНИЕ</w:t>
      </w:r>
    </w:p>
    <w:p w14:paraId="50AA61E1" w14:textId="77777777" w:rsidR="00342187" w:rsidRDefault="00342187" w:rsidP="00342187">
      <w:pPr>
        <w:pStyle w:val="ac"/>
        <w:ind w:firstLine="56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заявлением просим принять </w:t>
      </w:r>
      <w:r>
        <w:rPr>
          <w:rFonts w:ascii="Times New Roman" w:hAnsi="Times New Roman" w:cs="Times New Roman"/>
        </w:rPr>
        <w:t>____________________________</w:t>
      </w:r>
    </w:p>
    <w:p w14:paraId="3379E01D" w14:textId="77777777" w:rsidR="00342187" w:rsidRDefault="00342187" w:rsidP="00342187">
      <w:pPr>
        <w:pStyle w:val="ac"/>
        <w:ind w:firstLine="705"/>
        <w:jc w:val="both"/>
      </w:pPr>
      <w:r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(полное наименование микрофинансовой организации)</w:t>
      </w:r>
    </w:p>
    <w:p w14:paraId="6597772C" w14:textId="3ADBE2FA" w:rsidR="00342187" w:rsidRPr="007C2630" w:rsidRDefault="00342187" w:rsidP="007C2630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 список Микрофинансовых организаций, для участия в Программе АО «</w:t>
      </w:r>
      <w:r w:rsidR="00F64131" w:rsidRPr="00F64131">
        <w:rPr>
          <w:rFonts w:cs="Times New Roman"/>
          <w:sz w:val="28"/>
          <w:szCs w:val="28"/>
        </w:rPr>
        <w:t>Корпорация развития Астраханской области</w:t>
      </w:r>
      <w:r>
        <w:rPr>
          <w:rFonts w:cs="Times New Roman"/>
          <w:sz w:val="28"/>
          <w:szCs w:val="28"/>
        </w:rPr>
        <w:t>» по предоставлению поручительств субъектам малого и среднего предпринимательства и организаций инфраструктуры поддержки малого и среднего предпринимательства</w:t>
      </w:r>
      <w:r w:rsidRPr="007C2630">
        <w:rPr>
          <w:rFonts w:cs="Times New Roman"/>
          <w:sz w:val="28"/>
          <w:szCs w:val="28"/>
        </w:rPr>
        <w:t xml:space="preserve">, </w:t>
      </w:r>
      <w:r w:rsidR="007C2630" w:rsidRPr="007C2630">
        <w:rPr>
          <w:rFonts w:cs="Times New Roman"/>
          <w:sz w:val="28"/>
          <w:szCs w:val="28"/>
        </w:rPr>
        <w:t>а также физическим лицам, применяющим специальный налоговый режим «Налог на профессиональный доход»,</w:t>
      </w:r>
      <w:r w:rsidR="007C2630">
        <w:rPr>
          <w:rFonts w:cs="Times New Roman"/>
          <w:sz w:val="28"/>
          <w:szCs w:val="28"/>
          <w:lang w:val="ru-RU"/>
        </w:rPr>
        <w:t xml:space="preserve"> </w:t>
      </w:r>
      <w:r w:rsidRPr="007C2630">
        <w:rPr>
          <w:rFonts w:cs="Times New Roman"/>
          <w:sz w:val="28"/>
          <w:szCs w:val="28"/>
        </w:rPr>
        <w:t>по  договорам займа.</w:t>
      </w:r>
    </w:p>
    <w:p w14:paraId="7EC3CD7D" w14:textId="3376C16E" w:rsidR="00342187" w:rsidRDefault="00342187" w:rsidP="00FE21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Выражаем согласие с условиями и требованиями Положения </w:t>
      </w:r>
      <w:r>
        <w:rPr>
          <w:rFonts w:cs="Times New Roman"/>
          <w:sz w:val="28"/>
          <w:szCs w:val="28"/>
        </w:rPr>
        <w:t xml:space="preserve">о порядке </w:t>
      </w:r>
      <w:r>
        <w:rPr>
          <w:rFonts w:cs="Times New Roman"/>
          <w:sz w:val="28"/>
          <w:szCs w:val="28"/>
          <w:lang w:val="ru-RU"/>
        </w:rPr>
        <w:t>взаимодействия с микрофинансовыми организациями по программе предоставления  поручительств</w:t>
      </w:r>
      <w:r>
        <w:rPr>
          <w:rFonts w:cs="Times New Roman"/>
          <w:sz w:val="28"/>
          <w:szCs w:val="28"/>
        </w:rPr>
        <w:t xml:space="preserve"> АО «</w:t>
      </w:r>
      <w:r w:rsidR="00F64131" w:rsidRPr="00F64131">
        <w:rPr>
          <w:rFonts w:cs="Times New Roman"/>
          <w:sz w:val="28"/>
          <w:szCs w:val="28"/>
        </w:rPr>
        <w:t>Корпорация развития Астраханской области</w:t>
      </w:r>
      <w:r>
        <w:rPr>
          <w:rFonts w:cs="Times New Roman"/>
          <w:sz w:val="28"/>
          <w:szCs w:val="28"/>
        </w:rPr>
        <w:t xml:space="preserve">»  и исполнения обязательств по </w:t>
      </w:r>
      <w:r>
        <w:rPr>
          <w:rFonts w:cs="Times New Roman"/>
          <w:sz w:val="28"/>
          <w:szCs w:val="28"/>
          <w:lang w:val="ru-RU"/>
        </w:rPr>
        <w:t xml:space="preserve">заключенным </w:t>
      </w:r>
      <w:r>
        <w:rPr>
          <w:rFonts w:cs="Times New Roman"/>
          <w:sz w:val="28"/>
          <w:szCs w:val="28"/>
        </w:rPr>
        <w:t>договорам поручительств по договорам займа</w:t>
      </w:r>
      <w:r>
        <w:rPr>
          <w:sz w:val="28"/>
          <w:szCs w:val="28"/>
        </w:rPr>
        <w:t xml:space="preserve"> и генерального соглашения о сотрудничестве, а также иных документов, действующих в АО «</w:t>
      </w:r>
      <w:r w:rsidR="00F64131" w:rsidRPr="00F64131">
        <w:rPr>
          <w:sz w:val="28"/>
          <w:szCs w:val="28"/>
        </w:rPr>
        <w:t>Корпорация развития Астраханской области</w:t>
      </w:r>
      <w:r>
        <w:rPr>
          <w:sz w:val="28"/>
          <w:szCs w:val="28"/>
        </w:rPr>
        <w:t>» регламентирующих предоставление поручительств с</w:t>
      </w:r>
      <w:r>
        <w:rPr>
          <w:rFonts w:cs="Times New Roman"/>
          <w:sz w:val="28"/>
          <w:szCs w:val="28"/>
        </w:rPr>
        <w:t>убъектам малого и среднего предпринимательства и организаций инфраструктуры поддержки малого и среднего предпринимательства,</w:t>
      </w:r>
      <w:r w:rsidR="00FE21D4" w:rsidRPr="00FE21D4">
        <w:rPr>
          <w:rFonts w:cs="Times New Roman"/>
        </w:rPr>
        <w:t xml:space="preserve"> </w:t>
      </w:r>
      <w:r w:rsidR="00FE21D4" w:rsidRPr="00FE21D4">
        <w:rPr>
          <w:rFonts w:cs="Times New Roman"/>
          <w:sz w:val="28"/>
          <w:szCs w:val="28"/>
        </w:rPr>
        <w:t>а также физическим лицам, применяющим специальный налоговый режим «Налог на профессиональный доход»,</w:t>
      </w:r>
      <w:r>
        <w:rPr>
          <w:rFonts w:cs="Times New Roman"/>
          <w:sz w:val="28"/>
          <w:szCs w:val="28"/>
        </w:rPr>
        <w:t xml:space="preserve"> по договорам займа</w:t>
      </w:r>
      <w:r>
        <w:rPr>
          <w:sz w:val="28"/>
          <w:szCs w:val="28"/>
        </w:rPr>
        <w:t>, в том числе опубликованных на официальном интернет-сайте АО «</w:t>
      </w:r>
      <w:r w:rsidR="00F64131" w:rsidRPr="00F64131">
        <w:rPr>
          <w:sz w:val="28"/>
          <w:szCs w:val="28"/>
        </w:rPr>
        <w:t>Корпорация развития Астраханской области</w:t>
      </w:r>
      <w:r>
        <w:rPr>
          <w:sz w:val="28"/>
          <w:szCs w:val="28"/>
        </w:rPr>
        <w:t>» на момент подачи Заявления, а также на заключение договоров поручительства, предусматривающих субсидиарную ответственность АО «</w:t>
      </w:r>
      <w:r w:rsidR="00F64131" w:rsidRPr="00F64131">
        <w:rPr>
          <w:sz w:val="28"/>
          <w:szCs w:val="28"/>
        </w:rPr>
        <w:t>Корпорация развития Астраханской области</w:t>
      </w:r>
      <w:r>
        <w:rPr>
          <w:sz w:val="28"/>
          <w:szCs w:val="28"/>
        </w:rPr>
        <w:t>» как поручителя, в обеспечение обязательств заемщиков по договорам займа, заключаемым с Микрофинансовой организацией.</w:t>
      </w:r>
    </w:p>
    <w:p w14:paraId="38AF33F0" w14:textId="77777777" w:rsidR="001E3BA3" w:rsidRDefault="001E3BA3" w:rsidP="00342187">
      <w:pPr>
        <w:pStyle w:val="Textbody"/>
        <w:ind w:firstLine="529"/>
        <w:jc w:val="both"/>
        <w:rPr>
          <w:rFonts w:cs="Times New Roman"/>
          <w:i/>
          <w:iCs/>
          <w:sz w:val="26"/>
          <w:szCs w:val="26"/>
        </w:rPr>
      </w:pPr>
    </w:p>
    <w:p w14:paraId="34685E06" w14:textId="6FD36AE3" w:rsidR="00342187" w:rsidRPr="001E3BA3" w:rsidRDefault="00342187" w:rsidP="00342187">
      <w:pPr>
        <w:pStyle w:val="Textbody"/>
        <w:ind w:firstLine="529"/>
        <w:jc w:val="both"/>
        <w:rPr>
          <w:i/>
          <w:iCs/>
          <w:sz w:val="26"/>
          <w:szCs w:val="26"/>
        </w:rPr>
      </w:pPr>
      <w:r w:rsidRPr="001E3BA3">
        <w:rPr>
          <w:rFonts w:cs="Times New Roman"/>
          <w:i/>
          <w:iCs/>
          <w:sz w:val="26"/>
          <w:szCs w:val="26"/>
        </w:rPr>
        <w:t xml:space="preserve">Приложение:  указывается перечень документов для участия в отборе, в соответствии с Положением о порядке </w:t>
      </w:r>
      <w:r w:rsidRPr="001E3BA3">
        <w:rPr>
          <w:rFonts w:cs="Times New Roman"/>
          <w:i/>
          <w:iCs/>
          <w:sz w:val="26"/>
          <w:szCs w:val="26"/>
          <w:lang w:val="ru-RU"/>
        </w:rPr>
        <w:t>взаимодействия с микрофинансовыми организациями по программе предоставления поручительств</w:t>
      </w:r>
      <w:r w:rsidRPr="001E3BA3">
        <w:rPr>
          <w:rFonts w:cs="Times New Roman"/>
          <w:i/>
          <w:iCs/>
          <w:sz w:val="26"/>
          <w:szCs w:val="26"/>
        </w:rPr>
        <w:t xml:space="preserve"> АО «</w:t>
      </w:r>
      <w:r w:rsidR="00D06D7E" w:rsidRPr="00D06D7E">
        <w:rPr>
          <w:rFonts w:cs="Times New Roman"/>
          <w:i/>
          <w:iCs/>
          <w:sz w:val="26"/>
          <w:szCs w:val="26"/>
        </w:rPr>
        <w:t>Корпорация развития Астраханской области</w:t>
      </w:r>
      <w:r w:rsidRPr="001E3BA3">
        <w:rPr>
          <w:rFonts w:cs="Times New Roman"/>
          <w:i/>
          <w:iCs/>
          <w:sz w:val="26"/>
          <w:szCs w:val="26"/>
        </w:rPr>
        <w:t xml:space="preserve">»  и исполнения обязательств по </w:t>
      </w:r>
      <w:r w:rsidRPr="001E3BA3">
        <w:rPr>
          <w:rFonts w:cs="Times New Roman"/>
          <w:i/>
          <w:iCs/>
          <w:sz w:val="26"/>
          <w:szCs w:val="26"/>
          <w:lang w:val="ru-RU"/>
        </w:rPr>
        <w:t xml:space="preserve">заключенным </w:t>
      </w:r>
      <w:r w:rsidRPr="001E3BA3">
        <w:rPr>
          <w:rFonts w:cs="Times New Roman"/>
          <w:i/>
          <w:iCs/>
          <w:sz w:val="26"/>
          <w:szCs w:val="26"/>
        </w:rPr>
        <w:t>договорам поручительств по договорам займа.</w:t>
      </w:r>
    </w:p>
    <w:p w14:paraId="22EBCBDF" w14:textId="77777777" w:rsidR="00342187" w:rsidRDefault="00342187" w:rsidP="00342187">
      <w:pPr>
        <w:pStyle w:val="Textbody"/>
        <w:ind w:firstLine="529"/>
        <w:jc w:val="both"/>
        <w:rPr>
          <w:rFonts w:cs="Times New Roman"/>
          <w:sz w:val="28"/>
          <w:szCs w:val="28"/>
        </w:rPr>
      </w:pPr>
    </w:p>
    <w:p w14:paraId="4AF8EC9F" w14:textId="77777777" w:rsidR="00342187" w:rsidRDefault="00342187" w:rsidP="00342187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Руководитель микрофинансовой</w:t>
      </w:r>
    </w:p>
    <w:p w14:paraId="4A9A7BF5" w14:textId="77777777" w:rsidR="00342187" w:rsidRDefault="00342187" w:rsidP="00342187">
      <w:pPr>
        <w:pStyle w:val="Standard"/>
        <w:rPr>
          <w:rFonts w:cs="Times New Roman"/>
        </w:rPr>
      </w:pPr>
      <w:r>
        <w:rPr>
          <w:rFonts w:cs="Times New Roman"/>
          <w:sz w:val="28"/>
          <w:szCs w:val="28"/>
          <w:lang w:val="ru-RU"/>
        </w:rPr>
        <w:t xml:space="preserve">организации (уполномоченное лицо) </w:t>
      </w:r>
      <w:r>
        <w:rPr>
          <w:rFonts w:cs="Times New Roman"/>
        </w:rPr>
        <w:t xml:space="preserve">__________________      ______________________                                             </w:t>
      </w:r>
    </w:p>
    <w:p w14:paraId="23924AEF" w14:textId="77777777" w:rsidR="00342187" w:rsidRDefault="00342187" w:rsidP="00342187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(подпись)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(расшифровка подписи)      </w:t>
      </w:r>
    </w:p>
    <w:p w14:paraId="3E518000" w14:textId="77777777" w:rsidR="00342187" w:rsidRDefault="00342187" w:rsidP="00094CBB">
      <w:pPr>
        <w:pStyle w:val="Standard"/>
      </w:pPr>
      <w:r>
        <w:rPr>
          <w:rFonts w:cs="Times New Roman"/>
          <w:color w:val="000000"/>
          <w:sz w:val="16"/>
          <w:szCs w:val="16"/>
          <w:lang w:val="ru-RU"/>
        </w:rPr>
        <w:t xml:space="preserve">          </w:t>
      </w:r>
      <w:r>
        <w:rPr>
          <w:rFonts w:cs="Times New Roman"/>
          <w:color w:val="000000"/>
          <w:lang w:val="ru-RU"/>
        </w:rPr>
        <w:t xml:space="preserve">    М.П.</w:t>
      </w:r>
      <w:r w:rsidR="00094CBB">
        <w:t xml:space="preserve"> </w:t>
      </w:r>
    </w:p>
    <w:p w14:paraId="57A85D49" w14:textId="77777777" w:rsidR="00D6336C" w:rsidRDefault="00D6336C" w:rsidP="00342187">
      <w:pPr>
        <w:pStyle w:val="Standard"/>
      </w:pPr>
    </w:p>
    <w:sectPr w:rsidR="00D6336C">
      <w:footerReference w:type="default" r:id="rId8"/>
      <w:pgSz w:w="11905" w:h="16837"/>
      <w:pgMar w:top="720" w:right="848" w:bottom="567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F7F0" w14:textId="77777777" w:rsidR="00E61D3D" w:rsidRDefault="00E61D3D">
      <w:r>
        <w:separator/>
      </w:r>
    </w:p>
  </w:endnote>
  <w:endnote w:type="continuationSeparator" w:id="0">
    <w:p w14:paraId="0711FB83" w14:textId="77777777" w:rsidR="00E61D3D" w:rsidRDefault="00E6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3BFE" w14:textId="77777777" w:rsidR="00EA0AD9" w:rsidRDefault="00EA0AD9">
    <w:pPr>
      <w:pStyle w:val="a7"/>
      <w:jc w:val="right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>
      <w:rPr>
        <w:lang w:val="ru-RU"/>
      </w:rPr>
      <w:t>21</w:t>
    </w:r>
    <w:r>
      <w:rPr>
        <w:lang w:val="ru-RU"/>
      </w:rPr>
      <w:fldChar w:fldCharType="end"/>
    </w:r>
  </w:p>
  <w:p w14:paraId="053F531F" w14:textId="77777777" w:rsidR="00EA0AD9" w:rsidRDefault="00EA0A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F066" w14:textId="77777777" w:rsidR="00E61D3D" w:rsidRDefault="00E61D3D">
      <w:r>
        <w:rPr>
          <w:color w:val="000000"/>
        </w:rPr>
        <w:separator/>
      </w:r>
    </w:p>
  </w:footnote>
  <w:footnote w:type="continuationSeparator" w:id="0">
    <w:p w14:paraId="63F2ED11" w14:textId="77777777" w:rsidR="00E61D3D" w:rsidRDefault="00E61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072036"/>
    <w:multiLevelType w:val="multilevel"/>
    <w:tmpl w:val="00703030"/>
    <w:styleLink w:val="WW8Num1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D46B39"/>
    <w:multiLevelType w:val="hybridMultilevel"/>
    <w:tmpl w:val="1BD667BC"/>
    <w:lvl w:ilvl="0" w:tplc="12A0C1E6">
      <w:start w:val="2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F112AC6"/>
    <w:multiLevelType w:val="multilevel"/>
    <w:tmpl w:val="51B28AC4"/>
    <w:styleLink w:val="WW8Num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60914A1"/>
    <w:multiLevelType w:val="multilevel"/>
    <w:tmpl w:val="52F27882"/>
    <w:styleLink w:val="WW8Num1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3999541F"/>
    <w:multiLevelType w:val="multilevel"/>
    <w:tmpl w:val="CF2A0870"/>
    <w:styleLink w:val="WW8Num4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2835EBB"/>
    <w:multiLevelType w:val="multilevel"/>
    <w:tmpl w:val="EB8283C4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86912">
    <w:abstractNumId w:val="6"/>
  </w:num>
  <w:num w:numId="2" w16cid:durableId="1281228853">
    <w:abstractNumId w:val="5"/>
  </w:num>
  <w:num w:numId="3" w16cid:durableId="1889099100">
    <w:abstractNumId w:val="1"/>
  </w:num>
  <w:num w:numId="4" w16cid:durableId="950933850">
    <w:abstractNumId w:val="3"/>
  </w:num>
  <w:num w:numId="5" w16cid:durableId="1060010964">
    <w:abstractNumId w:val="4"/>
  </w:num>
  <w:num w:numId="6" w16cid:durableId="768279954">
    <w:abstractNumId w:val="0"/>
  </w:num>
  <w:num w:numId="7" w16cid:durableId="625889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6C"/>
    <w:rsid w:val="00031B88"/>
    <w:rsid w:val="000460BB"/>
    <w:rsid w:val="0005178C"/>
    <w:rsid w:val="00091251"/>
    <w:rsid w:val="00094CBB"/>
    <w:rsid w:val="00097EDB"/>
    <w:rsid w:val="000A10EC"/>
    <w:rsid w:val="000B2687"/>
    <w:rsid w:val="000C2441"/>
    <w:rsid w:val="000D2B72"/>
    <w:rsid w:val="000D3B99"/>
    <w:rsid w:val="000F58B7"/>
    <w:rsid w:val="00156D8B"/>
    <w:rsid w:val="00175A50"/>
    <w:rsid w:val="001A6109"/>
    <w:rsid w:val="001B23C9"/>
    <w:rsid w:val="001D0E25"/>
    <w:rsid w:val="001E3BA3"/>
    <w:rsid w:val="001E4B71"/>
    <w:rsid w:val="001F6443"/>
    <w:rsid w:val="00234FCD"/>
    <w:rsid w:val="00281C19"/>
    <w:rsid w:val="00283B38"/>
    <w:rsid w:val="002A10C5"/>
    <w:rsid w:val="002A24B2"/>
    <w:rsid w:val="002C12F2"/>
    <w:rsid w:val="002D7EF6"/>
    <w:rsid w:val="002E49F0"/>
    <w:rsid w:val="002F3383"/>
    <w:rsid w:val="003179CF"/>
    <w:rsid w:val="00342187"/>
    <w:rsid w:val="003612F4"/>
    <w:rsid w:val="003B4764"/>
    <w:rsid w:val="003B7EB5"/>
    <w:rsid w:val="003E23E8"/>
    <w:rsid w:val="00410677"/>
    <w:rsid w:val="0041383E"/>
    <w:rsid w:val="00417DA8"/>
    <w:rsid w:val="0042101B"/>
    <w:rsid w:val="00430B88"/>
    <w:rsid w:val="00463ACC"/>
    <w:rsid w:val="0046578A"/>
    <w:rsid w:val="00471BB7"/>
    <w:rsid w:val="00481F69"/>
    <w:rsid w:val="004A0B4C"/>
    <w:rsid w:val="004C235A"/>
    <w:rsid w:val="004D7EE2"/>
    <w:rsid w:val="004F4CBE"/>
    <w:rsid w:val="005221D7"/>
    <w:rsid w:val="00526074"/>
    <w:rsid w:val="00537806"/>
    <w:rsid w:val="0055102C"/>
    <w:rsid w:val="00556B39"/>
    <w:rsid w:val="00556C2A"/>
    <w:rsid w:val="00567065"/>
    <w:rsid w:val="005D14E0"/>
    <w:rsid w:val="0061686E"/>
    <w:rsid w:val="00632D6F"/>
    <w:rsid w:val="006638EB"/>
    <w:rsid w:val="006873E4"/>
    <w:rsid w:val="006935C9"/>
    <w:rsid w:val="006960AB"/>
    <w:rsid w:val="006A74FB"/>
    <w:rsid w:val="006B1CE5"/>
    <w:rsid w:val="006C5099"/>
    <w:rsid w:val="006D6811"/>
    <w:rsid w:val="007168E5"/>
    <w:rsid w:val="007279A8"/>
    <w:rsid w:val="007322B6"/>
    <w:rsid w:val="00734133"/>
    <w:rsid w:val="007634E8"/>
    <w:rsid w:val="007B4BE7"/>
    <w:rsid w:val="007C082F"/>
    <w:rsid w:val="007C2630"/>
    <w:rsid w:val="008349FC"/>
    <w:rsid w:val="00846BC5"/>
    <w:rsid w:val="00866D00"/>
    <w:rsid w:val="00882AAE"/>
    <w:rsid w:val="0088441E"/>
    <w:rsid w:val="008F7EA4"/>
    <w:rsid w:val="00914DDE"/>
    <w:rsid w:val="00915826"/>
    <w:rsid w:val="00915BD1"/>
    <w:rsid w:val="0092169C"/>
    <w:rsid w:val="00937512"/>
    <w:rsid w:val="0094086A"/>
    <w:rsid w:val="009418D7"/>
    <w:rsid w:val="00996131"/>
    <w:rsid w:val="00A123EB"/>
    <w:rsid w:val="00A6255D"/>
    <w:rsid w:val="00A96C63"/>
    <w:rsid w:val="00AD6388"/>
    <w:rsid w:val="00AE5423"/>
    <w:rsid w:val="00B10F0F"/>
    <w:rsid w:val="00B157A2"/>
    <w:rsid w:val="00B541B3"/>
    <w:rsid w:val="00B8786E"/>
    <w:rsid w:val="00C153BC"/>
    <w:rsid w:val="00C44546"/>
    <w:rsid w:val="00C8254E"/>
    <w:rsid w:val="00CA776C"/>
    <w:rsid w:val="00CB0E06"/>
    <w:rsid w:val="00D045B9"/>
    <w:rsid w:val="00D06D7E"/>
    <w:rsid w:val="00D330FC"/>
    <w:rsid w:val="00D502BF"/>
    <w:rsid w:val="00D51F43"/>
    <w:rsid w:val="00D56CD1"/>
    <w:rsid w:val="00D57D46"/>
    <w:rsid w:val="00D6336C"/>
    <w:rsid w:val="00D87E6F"/>
    <w:rsid w:val="00D90A30"/>
    <w:rsid w:val="00DD02B5"/>
    <w:rsid w:val="00DD0340"/>
    <w:rsid w:val="00DD48BA"/>
    <w:rsid w:val="00E15DEC"/>
    <w:rsid w:val="00E34A0B"/>
    <w:rsid w:val="00E35841"/>
    <w:rsid w:val="00E36976"/>
    <w:rsid w:val="00E4321B"/>
    <w:rsid w:val="00E54A42"/>
    <w:rsid w:val="00E61D3D"/>
    <w:rsid w:val="00E6243C"/>
    <w:rsid w:val="00E80692"/>
    <w:rsid w:val="00EA0AD9"/>
    <w:rsid w:val="00EC040B"/>
    <w:rsid w:val="00EF6EAF"/>
    <w:rsid w:val="00F04647"/>
    <w:rsid w:val="00F05D1B"/>
    <w:rsid w:val="00F14834"/>
    <w:rsid w:val="00F47DD7"/>
    <w:rsid w:val="00F64131"/>
    <w:rsid w:val="00F87A96"/>
    <w:rsid w:val="00FC4AC2"/>
    <w:rsid w:val="00FE21D4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6CDB"/>
  <w15:docId w15:val="{9967EA4F-DDD0-4B5A-904E-A909FD8F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Standard"/>
    <w:next w:val="Standard"/>
    <w:uiPriority w:val="9"/>
    <w:unhideWhenUsed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rPr>
      <w:rFonts w:ascii="Arial" w:eastAsia="Arial" w:hAnsi="Arial" w:cs="Arial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20">
    <w:name w:val="Body Text 2"/>
    <w:basedOn w:val="Standard"/>
    <w:pPr>
      <w:spacing w:after="120" w:line="480" w:lineRule="auto"/>
    </w:pPr>
  </w:style>
  <w:style w:type="paragraph" w:styleId="30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No Spacing"/>
    <w:pPr>
      <w:widowControl/>
      <w:suppressAutoHyphens/>
      <w:jc w:val="both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6">
    <w:name w:val="заголовок 6"/>
    <w:basedOn w:val="Standard"/>
    <w:next w:val="Standard"/>
    <w:pPr>
      <w:keepNext/>
      <w:jc w:val="both"/>
    </w:pPr>
    <w:rPr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next w:val="Standard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Cell">
    <w:name w:val="ConsPlusCell"/>
    <w:next w:val="Standard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next w:val="Standard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pPr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PreformattedText">
    <w:name w:val="Preformatted Text"/>
    <w:basedOn w:val="Standard"/>
    <w:rPr>
      <w:rFonts w:ascii="Courier New" w:eastAsia="MS PGothic" w:hAnsi="Courier New" w:cs="Courier New"/>
      <w:sz w:val="20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FootnoteSymbol">
    <w:name w:val="Footnote Symbol"/>
    <w:basedOn w:val="a0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NumberingSymbols">
    <w:name w:val="Numbering Symbols"/>
    <w:rPr>
      <w:b/>
      <w:bCs/>
    </w:rPr>
  </w:style>
  <w:style w:type="character" w:customStyle="1" w:styleId="blk">
    <w:name w:val="blk"/>
    <w:basedOn w:val="a0"/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8Num5">
    <w:name w:val="WW8Num5"/>
    <w:basedOn w:val="a2"/>
    <w:pPr>
      <w:numPr>
        <w:numId w:val="1"/>
      </w:numPr>
    </w:pPr>
  </w:style>
  <w:style w:type="numbering" w:customStyle="1" w:styleId="WW8Num4">
    <w:name w:val="WW8Num4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numbering" w:customStyle="1" w:styleId="WW8Num2">
    <w:name w:val="WW8Num2"/>
    <w:basedOn w:val="a2"/>
    <w:pPr>
      <w:numPr>
        <w:numId w:val="4"/>
      </w:numPr>
    </w:pPr>
  </w:style>
  <w:style w:type="numbering" w:customStyle="1" w:styleId="WW8Num10">
    <w:name w:val="WW8Num10"/>
    <w:basedOn w:val="a2"/>
    <w:pPr>
      <w:numPr>
        <w:numId w:val="5"/>
      </w:numPr>
    </w:pPr>
  </w:style>
  <w:style w:type="paragraph" w:customStyle="1" w:styleId="ac">
    <w:name w:val="Таблицы (моноширинный)"/>
    <w:basedOn w:val="Standard"/>
    <w:next w:val="Standard"/>
    <w:rsid w:val="00342187"/>
    <w:rPr>
      <w:rFonts w:ascii="Courier New" w:eastAsia="Courier New" w:hAnsi="Courier New" w:cs="Courier New"/>
      <w:lang w:val="ru-RU" w:eastAsia="zh-CN" w:bidi="hi-IN"/>
    </w:rPr>
  </w:style>
  <w:style w:type="paragraph" w:styleId="ad">
    <w:name w:val="Body Text"/>
    <w:basedOn w:val="a"/>
    <w:link w:val="ae"/>
    <w:rsid w:val="00342187"/>
    <w:pPr>
      <w:autoSpaceDN/>
      <w:spacing w:after="120"/>
      <w:textAlignment w:val="auto"/>
    </w:pPr>
    <w:rPr>
      <w:rFonts w:cs="Times New Roman"/>
      <w:kern w:val="1"/>
      <w:lang w:eastAsia="ar-SA" w:bidi="ar-SA"/>
    </w:rPr>
  </w:style>
  <w:style w:type="character" w:customStyle="1" w:styleId="ae">
    <w:name w:val="Основной текст Знак"/>
    <w:basedOn w:val="a0"/>
    <w:link w:val="ad"/>
    <w:rsid w:val="00342187"/>
    <w:rPr>
      <w:rFonts w:cs="Times New Roman"/>
      <w:kern w:val="1"/>
      <w:lang w:eastAsia="ar-SA" w:bidi="ar-SA"/>
    </w:rPr>
  </w:style>
  <w:style w:type="paragraph" w:customStyle="1" w:styleId="af">
    <w:name w:val="Текст в заданном формате"/>
    <w:basedOn w:val="a"/>
    <w:rsid w:val="00342187"/>
    <w:pPr>
      <w:autoSpaceDN/>
      <w:textAlignment w:val="auto"/>
    </w:pPr>
    <w:rPr>
      <w:rFonts w:eastAsia="NSimSun" w:cs="Courier New"/>
      <w:kern w:val="1"/>
      <w:sz w:val="20"/>
      <w:szCs w:val="20"/>
      <w:lang w:val="ru-RU" w:eastAsia="hi-IN" w:bidi="hi-IN"/>
    </w:rPr>
  </w:style>
  <w:style w:type="character" w:customStyle="1" w:styleId="31">
    <w:name w:val="Основной шрифт абзаца3"/>
    <w:rsid w:val="00342187"/>
  </w:style>
  <w:style w:type="paragraph" w:customStyle="1" w:styleId="af0">
    <w:name w:val="Содержимое таблицы"/>
    <w:basedOn w:val="a"/>
    <w:rsid w:val="00342187"/>
    <w:pPr>
      <w:suppressLineNumbers/>
      <w:autoSpaceDN/>
      <w:textAlignment w:val="auto"/>
    </w:pPr>
    <w:rPr>
      <w:rFonts w:ascii="Arial" w:eastAsia="Lucida Sans Unicode" w:hAnsi="Arial" w:cs="Mangal"/>
      <w:kern w:val="1"/>
      <w:sz w:val="20"/>
      <w:lang w:val="ru-RU" w:eastAsia="hi-IN" w:bidi="hi-IN"/>
    </w:rPr>
  </w:style>
  <w:style w:type="paragraph" w:customStyle="1" w:styleId="210">
    <w:name w:val="Основной текст 21"/>
    <w:basedOn w:val="a"/>
    <w:rsid w:val="00342187"/>
    <w:pPr>
      <w:autoSpaceDN/>
      <w:spacing w:after="120" w:line="480" w:lineRule="auto"/>
      <w:textAlignment w:val="auto"/>
    </w:pPr>
    <w:rPr>
      <w:rFonts w:ascii="Arial" w:eastAsia="Lucida Sans Unicode" w:hAnsi="Arial" w:cs="Mangal"/>
      <w:kern w:val="1"/>
      <w:sz w:val="20"/>
      <w:lang w:val="ru-RU" w:eastAsia="hi-IN" w:bidi="hi-IN"/>
    </w:rPr>
  </w:style>
  <w:style w:type="paragraph" w:customStyle="1" w:styleId="af1">
    <w:name w:val="Нормальный (таблица)"/>
    <w:basedOn w:val="a"/>
    <w:rsid w:val="00342187"/>
    <w:pPr>
      <w:autoSpaceDN/>
      <w:jc w:val="both"/>
      <w:textAlignment w:val="auto"/>
    </w:pPr>
    <w:rPr>
      <w:rFonts w:ascii="Times New Roman CYR" w:eastAsia="Lucida Sans Unicode" w:hAnsi="Times New Roman CYR" w:cs="Times New Roman CYR"/>
      <w:kern w:val="1"/>
      <w:lang w:val="ru-RU" w:eastAsia="hi-IN" w:bidi="hi-IN"/>
    </w:rPr>
  </w:style>
  <w:style w:type="paragraph" w:styleId="HTML">
    <w:name w:val="HTML Preformatted"/>
    <w:basedOn w:val="a"/>
    <w:link w:val="HTML0"/>
    <w:uiPriority w:val="99"/>
    <w:unhideWhenUsed/>
    <w:rsid w:val="00846B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846BC5"/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C51FB-E1EB-4307-BCCC-B6BF66FB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Оксана Анохова</cp:lastModifiedBy>
  <cp:revision>3</cp:revision>
  <cp:lastPrinted>2020-12-30T06:40:00Z</cp:lastPrinted>
  <dcterms:created xsi:type="dcterms:W3CDTF">2023-09-27T05:00:00Z</dcterms:created>
  <dcterms:modified xsi:type="dcterms:W3CDTF">2023-09-27T06:14:00Z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